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7B" w:rsidRPr="00E56489" w:rsidRDefault="00DC3B3F" w:rsidP="0010107B">
      <w:pPr>
        <w:pStyle w:val="Title"/>
        <w:jc w:val="center"/>
        <w:rPr>
          <w:sz w:val="28"/>
          <w:szCs w:val="28"/>
        </w:rPr>
      </w:pPr>
      <w:r w:rsidRPr="00E56489">
        <w:rPr>
          <w:noProof/>
          <w:sz w:val="28"/>
          <w:szCs w:val="28"/>
          <w:lang w:eastAsia="en-GB"/>
        </w:rPr>
        <w:drawing>
          <wp:anchor distT="0" distB="0" distL="114300" distR="114300" simplePos="0" relativeHeight="251658240" behindDoc="1" locked="0" layoutInCell="1" allowOverlap="1" wp14:anchorId="42F54A45" wp14:editId="572F15C0">
            <wp:simplePos x="0" y="0"/>
            <wp:positionH relativeFrom="column">
              <wp:posOffset>-514350</wp:posOffset>
            </wp:positionH>
            <wp:positionV relativeFrom="paragraph">
              <wp:posOffset>-885825</wp:posOffset>
            </wp:positionV>
            <wp:extent cx="6791325" cy="742950"/>
            <wp:effectExtent l="0" t="0" r="9525" b="0"/>
            <wp:wrapTight wrapText="bothSides">
              <wp:wrapPolygon edited="0">
                <wp:start x="11512" y="0"/>
                <wp:lineTo x="909" y="0"/>
                <wp:lineTo x="303" y="554"/>
                <wp:lineTo x="303" y="13292"/>
                <wp:lineTo x="666" y="17723"/>
                <wp:lineTo x="1030" y="17723"/>
                <wp:lineTo x="1030" y="20492"/>
                <wp:lineTo x="4362" y="21046"/>
                <wp:lineTo x="14420" y="21046"/>
                <wp:lineTo x="18540" y="21046"/>
                <wp:lineTo x="19752" y="21046"/>
                <wp:lineTo x="21267" y="19385"/>
                <wp:lineTo x="21206" y="17723"/>
                <wp:lineTo x="21570" y="9969"/>
                <wp:lineTo x="21570" y="2215"/>
                <wp:lineTo x="19328" y="0"/>
                <wp:lineTo x="11875" y="0"/>
                <wp:lineTo x="11512"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791325" cy="742950"/>
                    </a:xfrm>
                    <a:prstGeom prst="rect">
                      <a:avLst/>
                    </a:prstGeom>
                  </pic:spPr>
                </pic:pic>
              </a:graphicData>
            </a:graphic>
            <wp14:sizeRelH relativeFrom="page">
              <wp14:pctWidth>0</wp14:pctWidth>
            </wp14:sizeRelH>
            <wp14:sizeRelV relativeFrom="page">
              <wp14:pctHeight>0</wp14:pctHeight>
            </wp14:sizeRelV>
          </wp:anchor>
        </w:drawing>
      </w:r>
      <w:r w:rsidR="0010107B" w:rsidRPr="00E56489">
        <w:rPr>
          <w:sz w:val="28"/>
          <w:szCs w:val="28"/>
        </w:rPr>
        <w:t>Transforming Cancer Services Team</w:t>
      </w:r>
    </w:p>
    <w:p w:rsidR="00716406" w:rsidRPr="00E56489" w:rsidRDefault="003F7A23" w:rsidP="003F7A23">
      <w:pPr>
        <w:pStyle w:val="Title"/>
        <w:jc w:val="center"/>
        <w:rPr>
          <w:sz w:val="28"/>
          <w:szCs w:val="28"/>
        </w:rPr>
      </w:pPr>
      <w:r w:rsidRPr="00E56489">
        <w:rPr>
          <w:sz w:val="28"/>
          <w:szCs w:val="28"/>
        </w:rPr>
        <w:t xml:space="preserve">NG12 </w:t>
      </w:r>
      <w:r w:rsidR="00501B87">
        <w:rPr>
          <w:sz w:val="28"/>
          <w:szCs w:val="28"/>
        </w:rPr>
        <w:t xml:space="preserve">Educational Resources </w:t>
      </w:r>
      <w:bookmarkStart w:id="0" w:name="_GoBack"/>
      <w:bookmarkEnd w:id="0"/>
      <w:r w:rsidR="00BB4ABE" w:rsidRPr="00E56489">
        <w:rPr>
          <w:sz w:val="28"/>
          <w:szCs w:val="28"/>
        </w:rPr>
        <w:t xml:space="preserve">Implementation Brief </w:t>
      </w:r>
      <w:r w:rsidRPr="00E56489">
        <w:rPr>
          <w:sz w:val="28"/>
          <w:szCs w:val="28"/>
        </w:rPr>
        <w:t xml:space="preserve"> </w:t>
      </w:r>
    </w:p>
    <w:p w:rsidR="00F10CE2" w:rsidRPr="00E56489" w:rsidRDefault="00F10CE2" w:rsidP="00F10CE2">
      <w:pPr>
        <w:spacing w:line="264" w:lineRule="auto"/>
        <w:jc w:val="both"/>
        <w:rPr>
          <w:sz w:val="21"/>
          <w:szCs w:val="21"/>
        </w:rPr>
      </w:pPr>
      <w:r w:rsidRPr="00E56489">
        <w:rPr>
          <w:szCs w:val="21"/>
        </w:rPr>
        <w:t xml:space="preserve">Following on from the roll out of the </w:t>
      </w:r>
      <w:r w:rsidRPr="00E56489">
        <w:rPr>
          <w:b/>
          <w:szCs w:val="21"/>
        </w:rPr>
        <w:t>Pan London Suspected Cancer Referral Forms</w:t>
      </w:r>
      <w:r w:rsidRPr="00E56489">
        <w:rPr>
          <w:szCs w:val="21"/>
        </w:rPr>
        <w:t xml:space="preserve"> on the 25</w:t>
      </w:r>
      <w:r w:rsidRPr="00E56489">
        <w:rPr>
          <w:szCs w:val="21"/>
          <w:vertAlign w:val="superscript"/>
        </w:rPr>
        <w:t>th</w:t>
      </w:r>
      <w:r w:rsidRPr="00E56489">
        <w:rPr>
          <w:szCs w:val="21"/>
        </w:rPr>
        <w:t xml:space="preserve"> April 2016, T</w:t>
      </w:r>
      <w:r>
        <w:rPr>
          <w:szCs w:val="21"/>
        </w:rPr>
        <w:t xml:space="preserve">ransformation </w:t>
      </w:r>
      <w:r w:rsidRPr="00E56489">
        <w:rPr>
          <w:szCs w:val="21"/>
        </w:rPr>
        <w:t>C</w:t>
      </w:r>
      <w:r>
        <w:rPr>
          <w:szCs w:val="21"/>
        </w:rPr>
        <w:t xml:space="preserve">ancer </w:t>
      </w:r>
      <w:r w:rsidRPr="00E56489">
        <w:rPr>
          <w:szCs w:val="21"/>
        </w:rPr>
        <w:t>S</w:t>
      </w:r>
      <w:r>
        <w:rPr>
          <w:szCs w:val="21"/>
        </w:rPr>
        <w:t xml:space="preserve">ervices </w:t>
      </w:r>
      <w:r w:rsidRPr="00E56489">
        <w:rPr>
          <w:szCs w:val="21"/>
        </w:rPr>
        <w:t>T</w:t>
      </w:r>
      <w:r>
        <w:rPr>
          <w:szCs w:val="21"/>
        </w:rPr>
        <w:t>eam (TCST)</w:t>
      </w:r>
      <w:r w:rsidRPr="00E56489">
        <w:rPr>
          <w:szCs w:val="21"/>
        </w:rPr>
        <w:t xml:space="preserve"> are now striving to ensure the</w:t>
      </w:r>
      <w:r>
        <w:rPr>
          <w:szCs w:val="21"/>
        </w:rPr>
        <w:t>se</w:t>
      </w:r>
      <w:r w:rsidRPr="00E56489">
        <w:rPr>
          <w:szCs w:val="21"/>
        </w:rPr>
        <w:t xml:space="preserve"> forms are embedded across all GP and GDP </w:t>
      </w:r>
      <w:r>
        <w:rPr>
          <w:szCs w:val="21"/>
        </w:rPr>
        <w:t xml:space="preserve">practices in </w:t>
      </w:r>
      <w:r w:rsidRPr="00E56489">
        <w:rPr>
          <w:szCs w:val="21"/>
        </w:rPr>
        <w:t>London</w:t>
      </w:r>
      <w:r>
        <w:rPr>
          <w:szCs w:val="21"/>
        </w:rPr>
        <w:t>’s 33 CCGs</w:t>
      </w:r>
      <w:r w:rsidRPr="00E56489">
        <w:rPr>
          <w:szCs w:val="21"/>
        </w:rPr>
        <w:t xml:space="preserve">; GPs are supported to deliver the NICE </w:t>
      </w:r>
      <w:r>
        <w:rPr>
          <w:szCs w:val="21"/>
        </w:rPr>
        <w:t xml:space="preserve">NG12 </w:t>
      </w:r>
      <w:r w:rsidRPr="00E56489">
        <w:rPr>
          <w:szCs w:val="21"/>
        </w:rPr>
        <w:t>recommendations and Trusts are enabled to develop direct access diagnostic pathways within the guidance</w:t>
      </w:r>
      <w:r w:rsidRPr="00E56489">
        <w:rPr>
          <w:sz w:val="21"/>
          <w:szCs w:val="21"/>
        </w:rPr>
        <w:t xml:space="preserve">.  </w:t>
      </w:r>
    </w:p>
    <w:p w:rsidR="00E56489" w:rsidRPr="00E56489" w:rsidRDefault="00835E9B" w:rsidP="00E56489">
      <w:pPr>
        <w:pStyle w:val="Heading3"/>
        <w:spacing w:line="264" w:lineRule="auto"/>
      </w:pPr>
      <w:r w:rsidRPr="009035DC">
        <w:t>Educational Resources</w:t>
      </w:r>
    </w:p>
    <w:p w:rsidR="00835E9B" w:rsidRDefault="00835E9B" w:rsidP="00E56489">
      <w:pPr>
        <w:spacing w:line="264" w:lineRule="auto"/>
        <w:jc w:val="both"/>
      </w:pPr>
      <w:r>
        <w:t>A</w:t>
      </w:r>
      <w:r w:rsidR="004F1A2E">
        <w:t xml:space="preserve"> number of educational resources are available to all GPs, GDPs and primary care providers including out-of-hours services and urgent care centres</w:t>
      </w:r>
      <w:r>
        <w:t>. The TCST</w:t>
      </w:r>
      <w:r w:rsidR="004F1A2E">
        <w:t xml:space="preserve"> are also developing further educational tools to </w:t>
      </w:r>
      <w:r>
        <w:t>support implementation (Appendix 1).</w:t>
      </w:r>
    </w:p>
    <w:p w:rsidR="00835E9B" w:rsidRPr="00FF01C4" w:rsidRDefault="00835E9B" w:rsidP="00E56489">
      <w:pPr>
        <w:pStyle w:val="Heading3"/>
        <w:spacing w:line="264" w:lineRule="auto"/>
      </w:pPr>
      <w:r w:rsidRPr="00FF01C4">
        <w:t xml:space="preserve">Implementation Audit </w:t>
      </w:r>
    </w:p>
    <w:p w:rsidR="00DC3B3F" w:rsidRDefault="00835E9B" w:rsidP="00E56489">
      <w:pPr>
        <w:spacing w:line="264" w:lineRule="auto"/>
      </w:pPr>
      <w:r>
        <w:t xml:space="preserve">An audit plan is being developed to measure the uptake of the new referrals forms, use of fax which is now no longer recommended and data completeness. </w:t>
      </w:r>
      <w:r w:rsidR="00DC3B3F">
        <w:t xml:space="preserve">  An initial audit will take place in five CCGs and with the provider Trusts that serve these populations in July.  This will be followed with </w:t>
      </w:r>
      <w:r w:rsidR="0012580E">
        <w:t xml:space="preserve">a </w:t>
      </w:r>
      <w:r w:rsidR="00DC3B3F">
        <w:t xml:space="preserve">further audit in the autumn with the remaining CCGs.   The information will be fed back to CCGs and the TCST will work with CCG’s in offering support to GP practices who are not using the new Pan London referral forms, referring via fax or not appropriately completing the forms. </w:t>
      </w:r>
    </w:p>
    <w:p w:rsidR="009035DC" w:rsidRPr="009035DC" w:rsidRDefault="00DC3B3F" w:rsidP="00E56489">
      <w:pPr>
        <w:spacing w:after="0" w:line="264" w:lineRule="auto"/>
        <w:rPr>
          <w:b/>
        </w:rPr>
      </w:pPr>
      <w:r w:rsidRPr="009035DC">
        <w:rPr>
          <w:rStyle w:val="Heading3Char"/>
        </w:rPr>
        <w:t>CRUK Facilitators</w:t>
      </w:r>
    </w:p>
    <w:p w:rsidR="00DC3B3F" w:rsidRPr="00E56489" w:rsidRDefault="0016738D" w:rsidP="00E56489">
      <w:pPr>
        <w:spacing w:after="0" w:line="264" w:lineRule="auto"/>
      </w:pPr>
      <w:r>
        <w:t>All CCGs have a named GP Facilitator.  TCST has delivered a number of training sessions</w:t>
      </w:r>
      <w:r w:rsidR="00DC3B3F">
        <w:t xml:space="preserve"> </w:t>
      </w:r>
      <w:r>
        <w:t xml:space="preserve">which were </w:t>
      </w:r>
      <w:r w:rsidR="00DC3B3F">
        <w:t xml:space="preserve">held in April </w:t>
      </w:r>
      <w:r>
        <w:t>to update Facilitators on the followin</w:t>
      </w:r>
      <w:r w:rsidR="00DC3B3F">
        <w:t xml:space="preserve">g topics: </w:t>
      </w:r>
    </w:p>
    <w:p w:rsidR="00DC3B3F" w:rsidRDefault="00DC3B3F" w:rsidP="00E56489">
      <w:pPr>
        <w:pStyle w:val="ListParagraph"/>
        <w:numPr>
          <w:ilvl w:val="0"/>
          <w:numId w:val="1"/>
        </w:numPr>
        <w:spacing w:line="264" w:lineRule="auto"/>
      </w:pPr>
      <w:r>
        <w:t xml:space="preserve">Clinical criteria of Pan London Suspected Cancer Referral forms </w:t>
      </w:r>
    </w:p>
    <w:p w:rsidR="00DC3B3F" w:rsidRDefault="00DC3B3F" w:rsidP="00E56489">
      <w:pPr>
        <w:pStyle w:val="ListParagraph"/>
        <w:numPr>
          <w:ilvl w:val="0"/>
          <w:numId w:val="1"/>
        </w:numPr>
        <w:spacing w:line="264" w:lineRule="auto"/>
      </w:pPr>
      <w:r>
        <w:t xml:space="preserve">Pan London deviations from NG12 </w:t>
      </w:r>
    </w:p>
    <w:p w:rsidR="00DC3B3F" w:rsidRDefault="00DC3B3F" w:rsidP="00E56489">
      <w:pPr>
        <w:pStyle w:val="ListParagraph"/>
        <w:numPr>
          <w:ilvl w:val="0"/>
          <w:numId w:val="1"/>
        </w:numPr>
        <w:spacing w:line="264" w:lineRule="auto"/>
      </w:pPr>
      <w:r>
        <w:t xml:space="preserve">Educational information embedded within each referral form </w:t>
      </w:r>
    </w:p>
    <w:p w:rsidR="00DC3B3F" w:rsidRDefault="00DC3B3F" w:rsidP="00E56489">
      <w:pPr>
        <w:pStyle w:val="ListParagraph"/>
        <w:numPr>
          <w:ilvl w:val="0"/>
          <w:numId w:val="1"/>
        </w:numPr>
        <w:spacing w:line="264" w:lineRule="auto"/>
      </w:pPr>
      <w:r>
        <w:t xml:space="preserve">Functionality of forms on EMIS web and demo on how to use these </w:t>
      </w:r>
    </w:p>
    <w:p w:rsidR="00DC3B3F" w:rsidRDefault="00DC3B3F" w:rsidP="00E56489">
      <w:pPr>
        <w:pStyle w:val="ListParagraph"/>
        <w:numPr>
          <w:ilvl w:val="0"/>
          <w:numId w:val="1"/>
        </w:numPr>
        <w:spacing w:line="264" w:lineRule="auto"/>
      </w:pPr>
      <w:r>
        <w:t xml:space="preserve">A best practice demo on safety netting </w:t>
      </w:r>
    </w:p>
    <w:p w:rsidR="00DC3B3F" w:rsidRDefault="00DC3B3F" w:rsidP="00E56489">
      <w:pPr>
        <w:pStyle w:val="ListParagraph"/>
        <w:numPr>
          <w:ilvl w:val="0"/>
          <w:numId w:val="1"/>
        </w:numPr>
        <w:spacing w:line="264" w:lineRule="auto"/>
      </w:pPr>
      <w:r>
        <w:t xml:space="preserve">Direct Access and Straight to test </w:t>
      </w:r>
    </w:p>
    <w:p w:rsidR="009035DC" w:rsidRDefault="0016738D" w:rsidP="00E56489">
      <w:pPr>
        <w:pStyle w:val="Heading3"/>
        <w:spacing w:line="264" w:lineRule="auto"/>
      </w:pPr>
      <w:r>
        <w:t>Education</w:t>
      </w:r>
    </w:p>
    <w:p w:rsidR="00F10CE2" w:rsidRPr="00E972A2" w:rsidRDefault="00F10CE2" w:rsidP="00F10CE2">
      <w:pPr>
        <w:spacing w:line="264" w:lineRule="auto"/>
        <w:jc w:val="both"/>
        <w:rPr>
          <w:color w:val="0000FF" w:themeColor="hyperlink"/>
          <w:u w:val="single"/>
        </w:rPr>
      </w:pPr>
      <w:r>
        <w:t xml:space="preserve">Clinical GP Advisors from TCST have supported delivery of NG12 workshops in a number of CCGs to date.  Sessions have been tailored to meet the specific needs of the CCG and may include the growing importance of safety netting and direct access diagnostics. TCST is currently undertaking a CCG baseline mapping exercise to increase undertaking of training needs and where there are gaps in London.  A Pan London train the trainer toolkit is being developed for Macmillan GPs and CCG Cancer leads to maximise coverage across London and support local educational events. If your CCG would like a Clinical Advisor to support design and delivery of an NG12 workshop please contact </w:t>
      </w:r>
      <w:hyperlink r:id="rId9" w:history="1">
        <w:r w:rsidRPr="00720C9A">
          <w:rPr>
            <w:rStyle w:val="Hyperlink"/>
          </w:rPr>
          <w:t>secsu.tcstlondon@nhs.net</w:t>
        </w:r>
      </w:hyperlink>
      <w:r>
        <w:rPr>
          <w:rStyle w:val="Hyperlink"/>
        </w:rPr>
        <w:t xml:space="preserve"> </w:t>
      </w:r>
    </w:p>
    <w:p w:rsidR="0016738D" w:rsidRPr="00F63534" w:rsidRDefault="0016738D" w:rsidP="00E56489">
      <w:pPr>
        <w:pStyle w:val="Heading2"/>
        <w:spacing w:line="264" w:lineRule="auto"/>
        <w:rPr>
          <w:sz w:val="22"/>
        </w:rPr>
      </w:pPr>
      <w:r w:rsidRPr="00F63534">
        <w:rPr>
          <w:sz w:val="22"/>
        </w:rPr>
        <w:t>Direct Access Diagnostics</w:t>
      </w:r>
    </w:p>
    <w:p w:rsidR="00E56489" w:rsidRDefault="00E56489" w:rsidP="00E56489">
      <w:pPr>
        <w:spacing w:line="264" w:lineRule="auto"/>
      </w:pPr>
      <w:r w:rsidRPr="00E56489">
        <w:t xml:space="preserve">It is clear that providing GPs with direct access to key investigations (e.g. CT scan, MRI scan, </w:t>
      </w:r>
      <w:proofErr w:type="gramStart"/>
      <w:r w:rsidRPr="00E56489">
        <w:t>endoscopy</w:t>
      </w:r>
      <w:proofErr w:type="gramEnd"/>
      <w:r w:rsidRPr="00E56489">
        <w:t xml:space="preserve">) will help trusts meet cancer waiting times by reducing unnecessary outpatient attendances. GP access to diagnostics has been included in commissioning intentions for 2016/17 and cancer commissioning managers will be asking providers to outline their plans to deliver this. In discussion with trusts, CCGs will need to support the development of new local diagnostic pathways, </w:t>
      </w:r>
      <w:r w:rsidRPr="00E56489">
        <w:lastRenderedPageBreak/>
        <w:t>ensuring GPs are aware of the new pathways and that they are properly utilised. If you need support for this work</w:t>
      </w:r>
      <w:r>
        <w:t xml:space="preserve"> please</w:t>
      </w:r>
      <w:r w:rsidRPr="00E56489">
        <w:t xml:space="preserve"> contact Dr Martin Shelly GP Lead for Direct Access Diagnostics</w:t>
      </w:r>
      <w:r>
        <w:t xml:space="preserve"> </w:t>
      </w:r>
      <w:hyperlink r:id="rId10" w:history="1">
        <w:r w:rsidRPr="00300B89">
          <w:rPr>
            <w:rStyle w:val="Hyperlink"/>
          </w:rPr>
          <w:t>m.shelly@nhs.net</w:t>
        </w:r>
      </w:hyperlink>
      <w:r>
        <w:t xml:space="preserve">. </w:t>
      </w:r>
    </w:p>
    <w:p w:rsidR="00F10CE2" w:rsidRDefault="00F10CE2" w:rsidP="00F10CE2">
      <w:pPr>
        <w:pStyle w:val="Heading2"/>
        <w:spacing w:line="264" w:lineRule="auto"/>
        <w:jc w:val="both"/>
        <w:rPr>
          <w:sz w:val="22"/>
        </w:rPr>
      </w:pPr>
      <w:r>
        <w:rPr>
          <w:sz w:val="22"/>
        </w:rPr>
        <w:t>Safety Netting</w:t>
      </w:r>
    </w:p>
    <w:p w:rsidR="00F10CE2" w:rsidRPr="004D7819" w:rsidRDefault="00F10CE2" w:rsidP="00F10CE2">
      <w:pPr>
        <w:jc w:val="both"/>
      </w:pPr>
      <w:r>
        <w:t xml:space="preserve">TCST recognise with electronic referrals (emailed or e-referrals) that safety netting across the pathway and in-practice systems must be robust to ensure patient safety and to minimise delays in diagnosis and non-attendance rates. TCST are developing a framework for Safety Netting for suspected cancer referrals and diagnostics to support practices (across all IT systems), CCGs and Trusts. </w:t>
      </w:r>
    </w:p>
    <w:p w:rsidR="00BB4ABE" w:rsidRDefault="00BB4ABE" w:rsidP="00BB4ABE">
      <w:pPr>
        <w:pStyle w:val="Heading3"/>
      </w:pPr>
      <w:r>
        <w:t>Appendix</w:t>
      </w:r>
    </w:p>
    <w:tbl>
      <w:tblPr>
        <w:tblStyle w:val="TableGrid"/>
        <w:tblW w:w="0" w:type="auto"/>
        <w:tblLayout w:type="fixed"/>
        <w:tblLook w:val="04A0" w:firstRow="1" w:lastRow="0" w:firstColumn="1" w:lastColumn="0" w:noHBand="0" w:noVBand="1"/>
      </w:tblPr>
      <w:tblGrid>
        <w:gridCol w:w="2660"/>
        <w:gridCol w:w="1276"/>
        <w:gridCol w:w="5306"/>
      </w:tblGrid>
      <w:tr w:rsidR="00F10CE2" w:rsidTr="006F0DD5">
        <w:tc>
          <w:tcPr>
            <w:tcW w:w="2660" w:type="dxa"/>
            <w:shd w:val="clear" w:color="auto" w:fill="C6D9F1" w:themeFill="text2" w:themeFillTint="33"/>
          </w:tcPr>
          <w:p w:rsidR="00F10CE2" w:rsidRDefault="00F10CE2" w:rsidP="006F0DD5">
            <w:pPr>
              <w:jc w:val="center"/>
            </w:pPr>
            <w:r>
              <w:t>Educational Resource</w:t>
            </w:r>
          </w:p>
          <w:p w:rsidR="00F10CE2" w:rsidRDefault="00F10CE2" w:rsidP="006F0DD5"/>
        </w:tc>
        <w:tc>
          <w:tcPr>
            <w:tcW w:w="1276" w:type="dxa"/>
            <w:shd w:val="clear" w:color="auto" w:fill="C6D9F1" w:themeFill="text2" w:themeFillTint="33"/>
          </w:tcPr>
          <w:p w:rsidR="00F10CE2" w:rsidRDefault="00F10CE2" w:rsidP="006F0DD5">
            <w:pPr>
              <w:jc w:val="center"/>
            </w:pPr>
            <w:r>
              <w:t>Available</w:t>
            </w:r>
          </w:p>
        </w:tc>
        <w:tc>
          <w:tcPr>
            <w:tcW w:w="5306" w:type="dxa"/>
            <w:shd w:val="clear" w:color="auto" w:fill="C6D9F1" w:themeFill="text2" w:themeFillTint="33"/>
          </w:tcPr>
          <w:p w:rsidR="00F10CE2" w:rsidRDefault="00F10CE2" w:rsidP="006F0DD5">
            <w:pPr>
              <w:jc w:val="center"/>
            </w:pPr>
            <w:r>
              <w:t xml:space="preserve">Website </w:t>
            </w:r>
          </w:p>
        </w:tc>
      </w:tr>
      <w:tr w:rsidR="00F10CE2" w:rsidTr="006F0DD5">
        <w:tc>
          <w:tcPr>
            <w:tcW w:w="2660" w:type="dxa"/>
          </w:tcPr>
          <w:p w:rsidR="00F10CE2" w:rsidRDefault="00F10CE2" w:rsidP="006F0DD5">
            <w:r>
              <w:t xml:space="preserve">Individual Tumour Referral Support Guide </w:t>
            </w:r>
          </w:p>
        </w:tc>
        <w:tc>
          <w:tcPr>
            <w:tcW w:w="1276" w:type="dxa"/>
          </w:tcPr>
          <w:p w:rsidR="00F10CE2" w:rsidRDefault="00F10CE2" w:rsidP="006F0DD5">
            <w:pPr>
              <w:jc w:val="center"/>
            </w:pPr>
            <m:oMathPara>
              <m:oMath>
                <m:r>
                  <m:rPr>
                    <m:nor/>
                  </m:rPr>
                  <w:rPr>
                    <w:rFonts w:ascii="Cambria Math" w:hAnsi="Cambria Math"/>
                  </w:rPr>
                  <w:sym w:font="Wingdings 2" w:char="F050"/>
                </m:r>
              </m:oMath>
            </m:oMathPara>
          </w:p>
        </w:tc>
        <w:tc>
          <w:tcPr>
            <w:tcW w:w="5306" w:type="dxa"/>
          </w:tcPr>
          <w:p w:rsidR="00F10CE2" w:rsidRDefault="00E92437" w:rsidP="006F0DD5">
            <w:pPr>
              <w:jc w:val="center"/>
            </w:pPr>
            <w:hyperlink r:id="rId11" w:history="1">
              <w:r w:rsidR="00F10CE2" w:rsidRPr="005E7BEF">
                <w:rPr>
                  <w:rStyle w:val="Hyperlink"/>
                </w:rPr>
                <w:t>https://www.myhealth.london.nhs.uk/healthy-london/cancer/pan-london-suspected-cancer-referrals/guides</w:t>
              </w:r>
            </w:hyperlink>
          </w:p>
        </w:tc>
      </w:tr>
      <w:tr w:rsidR="00F10CE2" w:rsidTr="006F0DD5">
        <w:tc>
          <w:tcPr>
            <w:tcW w:w="2660" w:type="dxa"/>
          </w:tcPr>
          <w:p w:rsidR="00F10CE2" w:rsidRDefault="00F10CE2" w:rsidP="006F0DD5">
            <w:r>
              <w:t xml:space="preserve">Pan London Suspected Cancer Referral Support Guide  </w:t>
            </w:r>
          </w:p>
        </w:tc>
        <w:tc>
          <w:tcPr>
            <w:tcW w:w="1276" w:type="dxa"/>
          </w:tcPr>
          <w:p w:rsidR="00F10CE2" w:rsidRDefault="00F10CE2" w:rsidP="006F0DD5">
            <m:oMathPara>
              <m:oMath>
                <m:r>
                  <m:rPr>
                    <m:nor/>
                  </m:rPr>
                  <w:rPr>
                    <w:rFonts w:ascii="Cambria Math" w:hAnsi="Cambria Math"/>
                  </w:rPr>
                  <w:sym w:font="Wingdings 2" w:char="F050"/>
                </m:r>
              </m:oMath>
            </m:oMathPara>
          </w:p>
        </w:tc>
        <w:tc>
          <w:tcPr>
            <w:tcW w:w="5306" w:type="dxa"/>
          </w:tcPr>
          <w:p w:rsidR="00F10CE2" w:rsidRDefault="00E92437" w:rsidP="006F0DD5">
            <w:pPr>
              <w:jc w:val="center"/>
            </w:pPr>
            <w:hyperlink r:id="rId12" w:history="1">
              <w:r w:rsidR="00F10CE2" w:rsidRPr="005E7BEF">
                <w:rPr>
                  <w:rStyle w:val="Hyperlink"/>
                </w:rPr>
                <w:t>https://www.myhealth.london.nhs.uk/system/files/Pan%20London%20Suspected%20Cancer%20Referral%20Support%20Guide.pdf</w:t>
              </w:r>
            </w:hyperlink>
          </w:p>
        </w:tc>
      </w:tr>
      <w:tr w:rsidR="00F10CE2" w:rsidTr="006F0DD5">
        <w:tc>
          <w:tcPr>
            <w:tcW w:w="2660" w:type="dxa"/>
          </w:tcPr>
          <w:p w:rsidR="00F10CE2" w:rsidRDefault="00F10CE2" w:rsidP="006F0DD5">
            <w:r>
              <w:t xml:space="preserve">Pan London Safety Netting Guide </w:t>
            </w:r>
          </w:p>
        </w:tc>
        <w:tc>
          <w:tcPr>
            <w:tcW w:w="1276" w:type="dxa"/>
          </w:tcPr>
          <w:p w:rsidR="00F10CE2" w:rsidRDefault="00F10CE2" w:rsidP="006F0DD5">
            <m:oMathPara>
              <m:oMath>
                <m:r>
                  <m:rPr>
                    <m:nor/>
                  </m:rPr>
                  <w:rPr>
                    <w:rFonts w:ascii="Cambria Math" w:hAnsi="Cambria Math"/>
                  </w:rPr>
                  <w:sym w:font="Wingdings 2" w:char="F050"/>
                </m:r>
              </m:oMath>
            </m:oMathPara>
          </w:p>
        </w:tc>
        <w:tc>
          <w:tcPr>
            <w:tcW w:w="5306" w:type="dxa"/>
          </w:tcPr>
          <w:p w:rsidR="00F10CE2" w:rsidRDefault="00E92437" w:rsidP="006F0DD5">
            <w:pPr>
              <w:jc w:val="center"/>
            </w:pPr>
            <w:hyperlink r:id="rId13" w:history="1">
              <w:r w:rsidR="00F10CE2" w:rsidRPr="00D11040">
                <w:rPr>
                  <w:rStyle w:val="Hyperlink"/>
                </w:rPr>
                <w:t>https://www.myhealth.london.nhs.uk/system/files/Pan%20London%20Suspected%20Cancer%20Safety%20Netting%20Guide%202016.pdf</w:t>
              </w:r>
            </w:hyperlink>
          </w:p>
        </w:tc>
      </w:tr>
      <w:tr w:rsidR="00F10CE2" w:rsidTr="006F0DD5">
        <w:tc>
          <w:tcPr>
            <w:tcW w:w="2660" w:type="dxa"/>
          </w:tcPr>
          <w:p w:rsidR="00F10CE2" w:rsidRDefault="00F10CE2" w:rsidP="006F0DD5">
            <w:r>
              <w:t>Pan London Patient Information Leaflets (available in 11 languages)</w:t>
            </w:r>
          </w:p>
        </w:tc>
        <w:tc>
          <w:tcPr>
            <w:tcW w:w="1276" w:type="dxa"/>
          </w:tcPr>
          <w:p w:rsidR="00F10CE2" w:rsidRDefault="00F10CE2" w:rsidP="006F0DD5">
            <m:oMathPara>
              <m:oMath>
                <m:r>
                  <m:rPr>
                    <m:nor/>
                  </m:rPr>
                  <w:rPr>
                    <w:rFonts w:ascii="Cambria Math" w:hAnsi="Cambria Math"/>
                  </w:rPr>
                  <w:sym w:font="Wingdings 2" w:char="F050"/>
                </m:r>
              </m:oMath>
            </m:oMathPara>
          </w:p>
        </w:tc>
        <w:tc>
          <w:tcPr>
            <w:tcW w:w="5306" w:type="dxa"/>
          </w:tcPr>
          <w:p w:rsidR="00F10CE2" w:rsidRDefault="00E92437" w:rsidP="006F0DD5">
            <w:pPr>
              <w:jc w:val="center"/>
            </w:pPr>
            <w:hyperlink r:id="rId14" w:history="1">
              <w:r w:rsidR="00F10CE2" w:rsidRPr="00D11040">
                <w:rPr>
                  <w:rStyle w:val="Hyperlink"/>
                </w:rPr>
                <w:t>https://www.myhealth.london.nhs.uk/healthy-london/cancer/pan-london-suspected-cancer-referrals/patient-leaflets</w:t>
              </w:r>
            </w:hyperlink>
          </w:p>
          <w:p w:rsidR="00F10CE2" w:rsidRDefault="00F10CE2" w:rsidP="006F0DD5">
            <w:pPr>
              <w:jc w:val="center"/>
            </w:pPr>
          </w:p>
        </w:tc>
      </w:tr>
      <w:tr w:rsidR="00F10CE2" w:rsidTr="006F0DD5">
        <w:trPr>
          <w:trHeight w:val="914"/>
        </w:trPr>
        <w:tc>
          <w:tcPr>
            <w:tcW w:w="2660" w:type="dxa"/>
          </w:tcPr>
          <w:p w:rsidR="00F10CE2" w:rsidRDefault="00F10CE2" w:rsidP="006F0DD5">
            <w:r>
              <w:t xml:space="preserve">Breast Patient Information Leaflet </w:t>
            </w:r>
          </w:p>
        </w:tc>
        <w:tc>
          <w:tcPr>
            <w:tcW w:w="1276" w:type="dxa"/>
          </w:tcPr>
          <w:p w:rsidR="00F10CE2" w:rsidRDefault="00F10CE2" w:rsidP="006F0DD5">
            <m:oMathPara>
              <m:oMath>
                <m:r>
                  <m:rPr>
                    <m:nor/>
                  </m:rPr>
                  <w:rPr>
                    <w:rFonts w:ascii="Cambria Math" w:hAnsi="Cambria Math"/>
                  </w:rPr>
                  <w:sym w:font="Wingdings 2" w:char="F050"/>
                </m:r>
              </m:oMath>
            </m:oMathPara>
          </w:p>
        </w:tc>
        <w:tc>
          <w:tcPr>
            <w:tcW w:w="5306" w:type="dxa"/>
          </w:tcPr>
          <w:p w:rsidR="00F10CE2" w:rsidRDefault="00E92437" w:rsidP="006F0DD5">
            <w:pPr>
              <w:jc w:val="center"/>
            </w:pPr>
            <w:hyperlink r:id="rId15" w:history="1">
              <w:r w:rsidR="00F10CE2" w:rsidRPr="00D11040">
                <w:rPr>
                  <w:rStyle w:val="Hyperlink"/>
                </w:rPr>
                <w:t>https://www.myhealth.london.nhs.uk/system/files/Pan%20London%20Breast%20Patient%20Information%20Leaflet.pdf</w:t>
              </w:r>
            </w:hyperlink>
          </w:p>
        </w:tc>
      </w:tr>
      <w:tr w:rsidR="00F10CE2" w:rsidTr="006F0DD5">
        <w:trPr>
          <w:trHeight w:val="660"/>
        </w:trPr>
        <w:tc>
          <w:tcPr>
            <w:tcW w:w="2660" w:type="dxa"/>
          </w:tcPr>
          <w:p w:rsidR="00F10CE2" w:rsidRDefault="00F10CE2" w:rsidP="006F0DD5">
            <w:r>
              <w:t>Colorectal Patient Information Leaflet</w:t>
            </w:r>
          </w:p>
        </w:tc>
        <w:tc>
          <w:tcPr>
            <w:tcW w:w="1276" w:type="dxa"/>
          </w:tcPr>
          <w:p w:rsidR="00F10CE2" w:rsidRDefault="00F10CE2" w:rsidP="006F0DD5">
            <w:pPr>
              <w:rPr>
                <w:rFonts w:ascii="Calibri" w:eastAsia="Calibri" w:hAnsi="Calibri" w:cs="Times New Roman"/>
              </w:rPr>
            </w:pPr>
            <m:oMathPara>
              <m:oMath>
                <m:r>
                  <m:rPr>
                    <m:nor/>
                  </m:rPr>
                  <w:rPr>
                    <w:rFonts w:ascii="Cambria Math" w:hAnsi="Cambria Math"/>
                  </w:rPr>
                  <w:sym w:font="Wingdings 2" w:char="F050"/>
                </m:r>
              </m:oMath>
            </m:oMathPara>
          </w:p>
        </w:tc>
        <w:tc>
          <w:tcPr>
            <w:tcW w:w="5306" w:type="dxa"/>
          </w:tcPr>
          <w:p w:rsidR="00F10CE2" w:rsidRDefault="00E92437" w:rsidP="006F0DD5">
            <w:pPr>
              <w:jc w:val="center"/>
            </w:pPr>
            <w:hyperlink r:id="rId16" w:history="1">
              <w:r w:rsidR="00F10CE2" w:rsidRPr="00D11040">
                <w:rPr>
                  <w:rStyle w:val="Hyperlink"/>
                </w:rPr>
                <w:t>https://www.myhealth.london.nhs.uk/system/files/PanLondon%20Colorectal%20Final%20Version%20.pdf</w:t>
              </w:r>
            </w:hyperlink>
          </w:p>
        </w:tc>
      </w:tr>
      <w:tr w:rsidR="00F10CE2" w:rsidTr="006F0DD5">
        <w:tc>
          <w:tcPr>
            <w:tcW w:w="2660" w:type="dxa"/>
          </w:tcPr>
          <w:p w:rsidR="00F10CE2" w:rsidRDefault="00F10CE2" w:rsidP="006F0DD5">
            <w:r>
              <w:t xml:space="preserve">CRUK Pan London Specific Mind Map </w:t>
            </w:r>
          </w:p>
          <w:p w:rsidR="00F10CE2" w:rsidRDefault="00F10CE2" w:rsidP="006F0DD5"/>
        </w:tc>
        <w:tc>
          <w:tcPr>
            <w:tcW w:w="1276" w:type="dxa"/>
          </w:tcPr>
          <w:p w:rsidR="00F10CE2" w:rsidRDefault="00F10CE2" w:rsidP="006F0DD5">
            <w:pP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sym w:font="Wingdings 2" w:char="F04F"/>
            </w:r>
            <w:r>
              <w:rPr>
                <w:rFonts w:ascii="Calibri" w:eastAsia="Calibri" w:hAnsi="Calibri" w:cs="Times New Roman"/>
              </w:rPr>
              <w:t xml:space="preserve"> </w:t>
            </w:r>
          </w:p>
          <w:p w:rsidR="00F10CE2" w:rsidRDefault="00F10CE2" w:rsidP="006F0DD5">
            <w:pPr>
              <w:rPr>
                <w:rFonts w:ascii="Calibri" w:eastAsia="Calibri" w:hAnsi="Calibri" w:cs="Times New Roman"/>
              </w:rPr>
            </w:pPr>
            <w:r>
              <w:rPr>
                <w:rFonts w:ascii="Calibri" w:eastAsia="Calibri" w:hAnsi="Calibri" w:cs="Times New Roman"/>
              </w:rPr>
              <w:t xml:space="preserve">  Available end of July</w:t>
            </w:r>
          </w:p>
        </w:tc>
        <w:tc>
          <w:tcPr>
            <w:tcW w:w="5306" w:type="dxa"/>
          </w:tcPr>
          <w:p w:rsidR="00F10CE2" w:rsidRDefault="00F10CE2" w:rsidP="006F0DD5">
            <w:pPr>
              <w:jc w:val="center"/>
            </w:pPr>
            <w:r>
              <w:t xml:space="preserve">Will be available on My Health London Website. </w:t>
            </w:r>
          </w:p>
          <w:p w:rsidR="00F10CE2" w:rsidRDefault="00F10CE2" w:rsidP="006F0DD5">
            <w:pPr>
              <w:jc w:val="center"/>
            </w:pPr>
            <w:r>
              <w:t>Communications will be sent out to all CCGs.</w:t>
            </w:r>
          </w:p>
        </w:tc>
      </w:tr>
      <w:tr w:rsidR="00F10CE2" w:rsidTr="006F0DD5">
        <w:tc>
          <w:tcPr>
            <w:tcW w:w="2660" w:type="dxa"/>
          </w:tcPr>
          <w:p w:rsidR="00F10CE2" w:rsidRDefault="00F10CE2" w:rsidP="006F0DD5">
            <w:r>
              <w:t>Pan London Electronic Safety Netting Guide for specific IT systems</w:t>
            </w:r>
          </w:p>
        </w:tc>
        <w:tc>
          <w:tcPr>
            <w:tcW w:w="1276" w:type="dxa"/>
          </w:tcPr>
          <w:p w:rsidR="00F10CE2" w:rsidRDefault="00F10CE2" w:rsidP="006F0DD5">
            <w:pP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sym w:font="Wingdings 2" w:char="F04F"/>
            </w:r>
            <w:r>
              <w:rPr>
                <w:rFonts w:ascii="Calibri" w:eastAsia="Calibri" w:hAnsi="Calibri" w:cs="Times New Roman"/>
              </w:rPr>
              <w:t xml:space="preserve"> </w:t>
            </w:r>
          </w:p>
          <w:p w:rsidR="00F10CE2" w:rsidRDefault="00F10CE2" w:rsidP="006F0DD5">
            <w:pPr>
              <w:jc w:val="center"/>
              <w:rPr>
                <w:rFonts w:ascii="Calibri" w:eastAsia="Calibri" w:hAnsi="Calibri" w:cs="Times New Roman"/>
              </w:rPr>
            </w:pPr>
            <w:r>
              <w:rPr>
                <w:rFonts w:ascii="Calibri" w:eastAsia="Calibri" w:hAnsi="Calibri" w:cs="Times New Roman"/>
              </w:rPr>
              <w:t xml:space="preserve">  Available end of July</w:t>
            </w:r>
          </w:p>
        </w:tc>
        <w:tc>
          <w:tcPr>
            <w:tcW w:w="5306" w:type="dxa"/>
          </w:tcPr>
          <w:p w:rsidR="00F10CE2" w:rsidRDefault="00F10CE2" w:rsidP="006F0DD5">
            <w:pPr>
              <w:jc w:val="center"/>
            </w:pPr>
            <w:r>
              <w:t xml:space="preserve">Will be available on My Health London Website. </w:t>
            </w:r>
          </w:p>
          <w:p w:rsidR="00F10CE2" w:rsidRDefault="00F10CE2" w:rsidP="006F0DD5">
            <w:pPr>
              <w:jc w:val="center"/>
            </w:pPr>
            <w:r>
              <w:t>Communications will be sent out to all CCGs.</w:t>
            </w:r>
          </w:p>
        </w:tc>
      </w:tr>
      <w:tr w:rsidR="00F10CE2" w:rsidTr="006F0DD5">
        <w:tc>
          <w:tcPr>
            <w:tcW w:w="2660" w:type="dxa"/>
          </w:tcPr>
          <w:p w:rsidR="00F10CE2" w:rsidRDefault="00F10CE2" w:rsidP="006F0DD5">
            <w:r>
              <w:t>Pan London NG12 Train the trainer toolkit</w:t>
            </w:r>
          </w:p>
        </w:tc>
        <w:tc>
          <w:tcPr>
            <w:tcW w:w="1276" w:type="dxa"/>
          </w:tcPr>
          <w:p w:rsidR="00F10CE2" w:rsidRDefault="00F10CE2" w:rsidP="006F0DD5">
            <w:pP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sym w:font="Wingdings 2" w:char="F04F"/>
            </w:r>
            <w:r>
              <w:rPr>
                <w:rFonts w:ascii="Calibri" w:eastAsia="Calibri" w:hAnsi="Calibri" w:cs="Times New Roman"/>
              </w:rPr>
              <w:t xml:space="preserve"> </w:t>
            </w:r>
          </w:p>
          <w:p w:rsidR="00F10CE2" w:rsidRDefault="00F10CE2" w:rsidP="006F0DD5">
            <w:pPr>
              <w:rPr>
                <w:rFonts w:ascii="Calibri" w:eastAsia="Calibri" w:hAnsi="Calibri" w:cs="Times New Roman"/>
              </w:rPr>
            </w:pPr>
            <w:r>
              <w:rPr>
                <w:rFonts w:ascii="Calibri" w:eastAsia="Calibri" w:hAnsi="Calibri" w:cs="Times New Roman"/>
              </w:rPr>
              <w:t xml:space="preserve">  Available end of July</w:t>
            </w:r>
          </w:p>
        </w:tc>
        <w:tc>
          <w:tcPr>
            <w:tcW w:w="5306" w:type="dxa"/>
          </w:tcPr>
          <w:p w:rsidR="00F10CE2" w:rsidRDefault="00F10CE2" w:rsidP="006F0DD5">
            <w:pPr>
              <w:jc w:val="center"/>
            </w:pPr>
            <w:r>
              <w:t xml:space="preserve">Will be available on My Health London Website. </w:t>
            </w:r>
          </w:p>
          <w:p w:rsidR="00F10CE2" w:rsidRDefault="00F10CE2" w:rsidP="006F0DD5">
            <w:pPr>
              <w:jc w:val="center"/>
            </w:pPr>
            <w:r>
              <w:t>Communications will be sent out to all CCGs.</w:t>
            </w:r>
          </w:p>
        </w:tc>
      </w:tr>
      <w:tr w:rsidR="00F10CE2" w:rsidTr="006F0DD5">
        <w:tc>
          <w:tcPr>
            <w:tcW w:w="2660" w:type="dxa"/>
          </w:tcPr>
          <w:p w:rsidR="00F10CE2" w:rsidRDefault="00F10CE2" w:rsidP="006F0DD5">
            <w:r>
              <w:t xml:space="preserve">FAQ based on common issues reported on the NG12 support log </w:t>
            </w:r>
          </w:p>
        </w:tc>
        <w:tc>
          <w:tcPr>
            <w:tcW w:w="1276" w:type="dxa"/>
          </w:tcPr>
          <w:p w:rsidR="00F10CE2" w:rsidRDefault="00F10CE2" w:rsidP="00F10CE2">
            <w:pPr>
              <w:rPr>
                <w:rFonts w:ascii="Calibri" w:eastAsia="Calibri" w:hAnsi="Calibri" w:cs="Times New Roman"/>
              </w:rPr>
            </w:pPr>
            <w:r>
              <w:rPr>
                <w:rFonts w:ascii="Calibri" w:eastAsia="Calibri" w:hAnsi="Calibri" w:cs="Times New Roman"/>
              </w:rPr>
              <w:t xml:space="preserve">       </w:t>
            </w:r>
            <m:oMath>
              <m:r>
                <m:rPr>
                  <m:nor/>
                </m:rPr>
                <w:rPr>
                  <w:rFonts w:ascii="Cambria Math" w:hAnsi="Cambria Math"/>
                </w:rPr>
                <w:sym w:font="Wingdings 2" w:char="F050"/>
              </m:r>
            </m:oMath>
            <w:r>
              <w:rPr>
                <w:rFonts w:ascii="Calibri" w:eastAsia="Calibri" w:hAnsi="Calibri" w:cs="Times New Roman"/>
              </w:rPr>
              <w:t xml:space="preserve"> </w:t>
            </w:r>
            <m:oMath>
              <m:r>
                <m:rPr>
                  <m:nor/>
                </m:rPr>
                <w:rPr>
                  <w:rFonts w:ascii="Cambria Math" w:hAnsi="Cambria Math"/>
                </w:rPr>
                <w:br/>
              </m:r>
            </m:oMath>
            <w:r>
              <w:rPr>
                <w:rFonts w:ascii="Calibri" w:eastAsia="Calibri" w:hAnsi="Calibri" w:cs="Times New Roman"/>
              </w:rPr>
              <w:t xml:space="preserve">  Available end of June</w:t>
            </w:r>
          </w:p>
        </w:tc>
        <w:tc>
          <w:tcPr>
            <w:tcW w:w="5306" w:type="dxa"/>
          </w:tcPr>
          <w:p w:rsidR="00F10CE2" w:rsidRDefault="00F10CE2" w:rsidP="006F0DD5">
            <w:pPr>
              <w:jc w:val="center"/>
            </w:pPr>
            <w:r>
              <w:t xml:space="preserve">Will be available on My Health London Website. </w:t>
            </w:r>
          </w:p>
          <w:p w:rsidR="00F10CE2" w:rsidRDefault="00F10CE2" w:rsidP="006F0DD5">
            <w:pPr>
              <w:jc w:val="center"/>
            </w:pPr>
            <w:r>
              <w:t>Communications will be sent out to all CCGs.</w:t>
            </w:r>
          </w:p>
        </w:tc>
      </w:tr>
      <w:tr w:rsidR="00F10CE2" w:rsidTr="006F0DD5">
        <w:tc>
          <w:tcPr>
            <w:tcW w:w="2660" w:type="dxa"/>
          </w:tcPr>
          <w:p w:rsidR="00F10CE2" w:rsidRDefault="00F10CE2" w:rsidP="006F0DD5">
            <w:r>
              <w:t xml:space="preserve">E Learning Course-will have a number of generic and tumour specific modules as well as educational videos </w:t>
            </w:r>
          </w:p>
        </w:tc>
        <w:tc>
          <w:tcPr>
            <w:tcW w:w="1276" w:type="dxa"/>
          </w:tcPr>
          <w:p w:rsidR="00F10CE2" w:rsidRDefault="00F10CE2" w:rsidP="006F0DD5">
            <w:pP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sym w:font="Wingdings 2" w:char="F04F"/>
            </w:r>
            <w:r>
              <w:rPr>
                <w:rFonts w:ascii="Calibri" w:eastAsia="Calibri" w:hAnsi="Calibri" w:cs="Times New Roman"/>
              </w:rPr>
              <w:t xml:space="preserve"> </w:t>
            </w:r>
          </w:p>
          <w:p w:rsidR="00F10CE2" w:rsidRDefault="00F10CE2" w:rsidP="006F0DD5">
            <w:pPr>
              <w:rPr>
                <w:rFonts w:ascii="Calibri" w:eastAsia="Calibri" w:hAnsi="Calibri" w:cs="Times New Roman"/>
              </w:rPr>
            </w:pPr>
            <w:r>
              <w:rPr>
                <w:rFonts w:ascii="Calibri" w:eastAsia="Calibri" w:hAnsi="Calibri" w:cs="Times New Roman"/>
              </w:rPr>
              <w:t xml:space="preserve">  Available end of July</w:t>
            </w:r>
          </w:p>
        </w:tc>
        <w:tc>
          <w:tcPr>
            <w:tcW w:w="5306" w:type="dxa"/>
          </w:tcPr>
          <w:p w:rsidR="00F10CE2" w:rsidRDefault="00F10CE2" w:rsidP="006F0DD5">
            <w:pPr>
              <w:jc w:val="center"/>
            </w:pPr>
            <w:r>
              <w:t xml:space="preserve">Will be available on My Health London Website. </w:t>
            </w:r>
          </w:p>
          <w:p w:rsidR="00F10CE2" w:rsidRDefault="00F10CE2" w:rsidP="006F0DD5">
            <w:pPr>
              <w:jc w:val="center"/>
            </w:pPr>
            <w:r>
              <w:t>Communications will be sent out to all CCGs.</w:t>
            </w:r>
          </w:p>
        </w:tc>
      </w:tr>
    </w:tbl>
    <w:p w:rsidR="00FB7EC4" w:rsidRDefault="00FB7EC4" w:rsidP="00F63534">
      <w:pPr>
        <w:spacing w:after="0"/>
      </w:pPr>
    </w:p>
    <w:p w:rsidR="00F10CE2" w:rsidRDefault="00F10CE2" w:rsidP="00F10CE2">
      <w:pPr>
        <w:spacing w:after="0"/>
      </w:pPr>
      <w:r>
        <w:lastRenderedPageBreak/>
        <w:t xml:space="preserve">For further information regarding Pan London Suspected Cancer Referrals or any of the educational resources you may: </w:t>
      </w:r>
    </w:p>
    <w:p w:rsidR="00F10CE2" w:rsidRDefault="00F10CE2" w:rsidP="00F10CE2">
      <w:pPr>
        <w:pStyle w:val="ListParagraph"/>
        <w:numPr>
          <w:ilvl w:val="0"/>
          <w:numId w:val="2"/>
        </w:numPr>
        <w:spacing w:after="0" w:line="240" w:lineRule="auto"/>
      </w:pPr>
      <w:r>
        <w:t xml:space="preserve">Visit the website </w:t>
      </w:r>
      <w:hyperlink r:id="rId17" w:history="1">
        <w:r w:rsidRPr="005E7BEF">
          <w:rPr>
            <w:rStyle w:val="Hyperlink"/>
          </w:rPr>
          <w:t>https://www.myhealth.london.nhs.uk/healthy-london/cancer/pan-london-suspected-cancer-referrals</w:t>
        </w:r>
      </w:hyperlink>
    </w:p>
    <w:p w:rsidR="00F10CE2" w:rsidRDefault="00F10CE2" w:rsidP="00F10CE2">
      <w:pPr>
        <w:pStyle w:val="ListParagraph"/>
        <w:numPr>
          <w:ilvl w:val="0"/>
          <w:numId w:val="2"/>
        </w:numPr>
        <w:spacing w:after="0" w:line="240" w:lineRule="auto"/>
      </w:pPr>
      <w:r>
        <w:t xml:space="preserve">Clinical lead Dr Ishani Patel: </w:t>
      </w:r>
      <w:hyperlink r:id="rId18" w:history="1">
        <w:r w:rsidRPr="008C2AFA">
          <w:rPr>
            <w:rStyle w:val="Hyperlink"/>
          </w:rPr>
          <w:t>ishanipatel@nhs.net</w:t>
        </w:r>
      </w:hyperlink>
    </w:p>
    <w:p w:rsidR="00F10CE2" w:rsidRPr="00FF688A" w:rsidRDefault="00F10CE2" w:rsidP="00F10CE2">
      <w:pPr>
        <w:pStyle w:val="ListParagraph"/>
        <w:numPr>
          <w:ilvl w:val="0"/>
          <w:numId w:val="2"/>
        </w:numPr>
        <w:spacing w:after="0" w:line="240" w:lineRule="auto"/>
        <w:rPr>
          <w:rStyle w:val="Hyperlink"/>
          <w:color w:val="auto"/>
          <w:u w:val="none"/>
        </w:rPr>
      </w:pPr>
      <w:r>
        <w:t xml:space="preserve">Email: </w:t>
      </w:r>
      <w:hyperlink r:id="rId19" w:history="1">
        <w:r w:rsidRPr="00D11040">
          <w:rPr>
            <w:rStyle w:val="Hyperlink"/>
          </w:rPr>
          <w:t>secsu.tcstlondon@nhs.net</w:t>
        </w:r>
      </w:hyperlink>
    </w:p>
    <w:p w:rsidR="00F10CE2" w:rsidRDefault="00F10CE2" w:rsidP="00F10CE2">
      <w:pPr>
        <w:pStyle w:val="ListParagraph"/>
        <w:numPr>
          <w:ilvl w:val="0"/>
          <w:numId w:val="2"/>
        </w:numPr>
        <w:spacing w:after="0" w:line="240" w:lineRule="auto"/>
      </w:pPr>
      <w:r>
        <w:t>Telephone TCST: 02030496242</w:t>
      </w:r>
    </w:p>
    <w:p w:rsidR="00F10CE2" w:rsidRPr="00FB7EC4" w:rsidRDefault="00F10CE2" w:rsidP="00F10CE2">
      <w:pPr>
        <w:pStyle w:val="Heading2"/>
        <w:spacing w:line="240" w:lineRule="auto"/>
        <w:rPr>
          <w:sz w:val="22"/>
        </w:rPr>
      </w:pPr>
      <w:r w:rsidRPr="00FB7EC4">
        <w:rPr>
          <w:sz w:val="22"/>
        </w:rPr>
        <w:t>Reference</w:t>
      </w:r>
      <w:r>
        <w:rPr>
          <w:sz w:val="22"/>
        </w:rPr>
        <w:t>s</w:t>
      </w:r>
      <w:r w:rsidRPr="00FB7EC4">
        <w:rPr>
          <w:sz w:val="22"/>
        </w:rPr>
        <w:t xml:space="preserve"> </w:t>
      </w:r>
    </w:p>
    <w:p w:rsidR="00F10CE2" w:rsidRDefault="00E92437" w:rsidP="00F10CE2">
      <w:pPr>
        <w:spacing w:after="0" w:line="240" w:lineRule="auto"/>
        <w:rPr>
          <w:rStyle w:val="Hyperlink"/>
        </w:rPr>
      </w:pPr>
      <w:hyperlink r:id="rId20" w:history="1">
        <w:r w:rsidR="00F10CE2" w:rsidRPr="00D11040">
          <w:rPr>
            <w:rStyle w:val="Hyperlink"/>
          </w:rPr>
          <w:t>https://www.england.nhs.uk/wp-content/uploads/2016/05/cancer-strategy.pdf</w:t>
        </w:r>
      </w:hyperlink>
    </w:p>
    <w:p w:rsidR="00F10CE2" w:rsidRDefault="00F10CE2" w:rsidP="00F10CE2">
      <w:pPr>
        <w:spacing w:after="0" w:line="240" w:lineRule="auto"/>
        <w:rPr>
          <w:rStyle w:val="Hyperlink"/>
        </w:rPr>
      </w:pPr>
    </w:p>
    <w:p w:rsidR="00F10CE2" w:rsidRDefault="00E92437" w:rsidP="00F10CE2">
      <w:pPr>
        <w:spacing w:after="0" w:line="240" w:lineRule="auto"/>
      </w:pPr>
      <w:hyperlink r:id="rId21" w:history="1">
        <w:r w:rsidR="00F10CE2" w:rsidRPr="00720C9A">
          <w:rPr>
            <w:rStyle w:val="Hyperlink"/>
          </w:rPr>
          <w:t>https://www.nice.org.uk/guidance/ng12?unlid=9874814692015129115552,7663646042016525181646</w:t>
        </w:r>
      </w:hyperlink>
    </w:p>
    <w:p w:rsidR="00FB7EC4" w:rsidRDefault="00FB7EC4" w:rsidP="00F10CE2">
      <w:pPr>
        <w:spacing w:after="0"/>
      </w:pPr>
    </w:p>
    <w:sectPr w:rsidR="00FB7E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37" w:rsidRDefault="00E92437" w:rsidP="00787FBD">
      <w:pPr>
        <w:spacing w:after="0" w:line="240" w:lineRule="auto"/>
      </w:pPr>
      <w:r>
        <w:separator/>
      </w:r>
    </w:p>
  </w:endnote>
  <w:endnote w:type="continuationSeparator" w:id="0">
    <w:p w:rsidR="00E92437" w:rsidRDefault="00E92437" w:rsidP="0078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37" w:rsidRDefault="00E92437" w:rsidP="00787FBD">
      <w:pPr>
        <w:spacing w:after="0" w:line="240" w:lineRule="auto"/>
      </w:pPr>
      <w:r>
        <w:separator/>
      </w:r>
    </w:p>
  </w:footnote>
  <w:footnote w:type="continuationSeparator" w:id="0">
    <w:p w:rsidR="00E92437" w:rsidRDefault="00E92437" w:rsidP="00787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1955"/>
    <w:multiLevelType w:val="hybridMultilevel"/>
    <w:tmpl w:val="F89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23700D"/>
    <w:multiLevelType w:val="hybridMultilevel"/>
    <w:tmpl w:val="C288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23"/>
    <w:rsid w:val="00050FFC"/>
    <w:rsid w:val="000737DC"/>
    <w:rsid w:val="0010107B"/>
    <w:rsid w:val="00106397"/>
    <w:rsid w:val="0012580E"/>
    <w:rsid w:val="0016738D"/>
    <w:rsid w:val="00224E36"/>
    <w:rsid w:val="00275F00"/>
    <w:rsid w:val="00311A3C"/>
    <w:rsid w:val="0037152F"/>
    <w:rsid w:val="003D1E0E"/>
    <w:rsid w:val="003F7A23"/>
    <w:rsid w:val="004532F7"/>
    <w:rsid w:val="004F1A2E"/>
    <w:rsid w:val="00501B87"/>
    <w:rsid w:val="005A506C"/>
    <w:rsid w:val="00603506"/>
    <w:rsid w:val="006162E6"/>
    <w:rsid w:val="00681901"/>
    <w:rsid w:val="006961A3"/>
    <w:rsid w:val="00716406"/>
    <w:rsid w:val="00763300"/>
    <w:rsid w:val="007869AE"/>
    <w:rsid w:val="00787FBD"/>
    <w:rsid w:val="007929D4"/>
    <w:rsid w:val="007A7E3E"/>
    <w:rsid w:val="00835E9B"/>
    <w:rsid w:val="008445EC"/>
    <w:rsid w:val="009035DC"/>
    <w:rsid w:val="00925D49"/>
    <w:rsid w:val="00936A0D"/>
    <w:rsid w:val="009E24C0"/>
    <w:rsid w:val="00AA1EF6"/>
    <w:rsid w:val="00BA56B2"/>
    <w:rsid w:val="00BB4ABE"/>
    <w:rsid w:val="00D75BDF"/>
    <w:rsid w:val="00DC3B3F"/>
    <w:rsid w:val="00DF375A"/>
    <w:rsid w:val="00E56489"/>
    <w:rsid w:val="00E92437"/>
    <w:rsid w:val="00F10CE2"/>
    <w:rsid w:val="00F4017A"/>
    <w:rsid w:val="00F63534"/>
    <w:rsid w:val="00F91B31"/>
    <w:rsid w:val="00FA1050"/>
    <w:rsid w:val="00FB7EC4"/>
    <w:rsid w:val="00FF0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4A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7A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A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F375A"/>
    <w:rPr>
      <w:color w:val="0000FF" w:themeColor="hyperlink"/>
      <w:u w:val="single"/>
    </w:rPr>
  </w:style>
  <w:style w:type="table" w:styleId="TableGrid">
    <w:name w:val="Table Grid"/>
    <w:basedOn w:val="TableNormal"/>
    <w:uiPriority w:val="59"/>
    <w:rsid w:val="00DF3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49"/>
    <w:rPr>
      <w:color w:val="808080"/>
    </w:rPr>
  </w:style>
  <w:style w:type="paragraph" w:styleId="BalloonText">
    <w:name w:val="Balloon Text"/>
    <w:basedOn w:val="Normal"/>
    <w:link w:val="BalloonTextChar"/>
    <w:uiPriority w:val="99"/>
    <w:semiHidden/>
    <w:unhideWhenUsed/>
    <w:rsid w:val="0092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49"/>
    <w:rPr>
      <w:rFonts w:ascii="Tahoma" w:hAnsi="Tahoma" w:cs="Tahoma"/>
      <w:sz w:val="16"/>
      <w:szCs w:val="16"/>
    </w:rPr>
  </w:style>
  <w:style w:type="character" w:customStyle="1" w:styleId="Heading2Char">
    <w:name w:val="Heading 2 Char"/>
    <w:basedOn w:val="DefaultParagraphFont"/>
    <w:link w:val="Heading2"/>
    <w:uiPriority w:val="9"/>
    <w:rsid w:val="009E24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4AB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87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FBD"/>
  </w:style>
  <w:style w:type="paragraph" w:styleId="Footer">
    <w:name w:val="footer"/>
    <w:basedOn w:val="Normal"/>
    <w:link w:val="FooterChar"/>
    <w:uiPriority w:val="99"/>
    <w:unhideWhenUsed/>
    <w:rsid w:val="00787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FBD"/>
  </w:style>
  <w:style w:type="paragraph" w:styleId="ListParagraph">
    <w:name w:val="List Paragraph"/>
    <w:basedOn w:val="Normal"/>
    <w:uiPriority w:val="34"/>
    <w:qFormat/>
    <w:rsid w:val="00FF0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4A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7A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A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F375A"/>
    <w:rPr>
      <w:color w:val="0000FF" w:themeColor="hyperlink"/>
      <w:u w:val="single"/>
    </w:rPr>
  </w:style>
  <w:style w:type="table" w:styleId="TableGrid">
    <w:name w:val="Table Grid"/>
    <w:basedOn w:val="TableNormal"/>
    <w:uiPriority w:val="59"/>
    <w:rsid w:val="00DF3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49"/>
    <w:rPr>
      <w:color w:val="808080"/>
    </w:rPr>
  </w:style>
  <w:style w:type="paragraph" w:styleId="BalloonText">
    <w:name w:val="Balloon Text"/>
    <w:basedOn w:val="Normal"/>
    <w:link w:val="BalloonTextChar"/>
    <w:uiPriority w:val="99"/>
    <w:semiHidden/>
    <w:unhideWhenUsed/>
    <w:rsid w:val="0092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49"/>
    <w:rPr>
      <w:rFonts w:ascii="Tahoma" w:hAnsi="Tahoma" w:cs="Tahoma"/>
      <w:sz w:val="16"/>
      <w:szCs w:val="16"/>
    </w:rPr>
  </w:style>
  <w:style w:type="character" w:customStyle="1" w:styleId="Heading2Char">
    <w:name w:val="Heading 2 Char"/>
    <w:basedOn w:val="DefaultParagraphFont"/>
    <w:link w:val="Heading2"/>
    <w:uiPriority w:val="9"/>
    <w:rsid w:val="009E24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4AB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87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FBD"/>
  </w:style>
  <w:style w:type="paragraph" w:styleId="Footer">
    <w:name w:val="footer"/>
    <w:basedOn w:val="Normal"/>
    <w:link w:val="FooterChar"/>
    <w:uiPriority w:val="99"/>
    <w:unhideWhenUsed/>
    <w:rsid w:val="00787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FBD"/>
  </w:style>
  <w:style w:type="paragraph" w:styleId="ListParagraph">
    <w:name w:val="List Paragraph"/>
    <w:basedOn w:val="Normal"/>
    <w:uiPriority w:val="34"/>
    <w:qFormat/>
    <w:rsid w:val="00FF0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health.london.nhs.uk/system/files/Pan%20London%20Suspected%20Cancer%20Safety%20Netting%20Guide%202016.pdf" TargetMode="External"/><Relationship Id="rId18" Type="http://schemas.openxmlformats.org/officeDocument/2006/relationships/hyperlink" Target="mailto:ishanipatel@nhs.net" TargetMode="External"/><Relationship Id="rId3" Type="http://schemas.microsoft.com/office/2007/relationships/stylesWithEffects" Target="stylesWithEffects.xml"/><Relationship Id="rId21" Type="http://schemas.openxmlformats.org/officeDocument/2006/relationships/hyperlink" Target="https://www.nice.org.uk/guidance/ng12?unlid=9874814692015129115552,7663646042016525181646" TargetMode="External"/><Relationship Id="rId7" Type="http://schemas.openxmlformats.org/officeDocument/2006/relationships/endnotes" Target="endnotes.xml"/><Relationship Id="rId12" Type="http://schemas.openxmlformats.org/officeDocument/2006/relationships/hyperlink" Target="https://www.myhealth.london.nhs.uk/system/files/Pan%20London%20Suspected%20Cancer%20Referral%20Support%20Guide.pdf" TargetMode="External"/><Relationship Id="rId17" Type="http://schemas.openxmlformats.org/officeDocument/2006/relationships/hyperlink" Target="https://www.myhealth.london.nhs.uk/healthy-london/cancer/pan-london-suspected-cancer-referrals" TargetMode="External"/><Relationship Id="rId2" Type="http://schemas.openxmlformats.org/officeDocument/2006/relationships/styles" Target="styles.xml"/><Relationship Id="rId16" Type="http://schemas.openxmlformats.org/officeDocument/2006/relationships/hyperlink" Target="https://www.myhealth.london.nhs.uk/system/files/PanLondon%20Colorectal%20Final%20Version%20.pdf" TargetMode="External"/><Relationship Id="rId20" Type="http://schemas.openxmlformats.org/officeDocument/2006/relationships/hyperlink" Target="https://www.england.nhs.uk/wp-content/uploads/2016/05/cancer-strateg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yhealth.london.nhs.uk/healthy-london/cancer/pan-london-suspected-cancer-referrals/guides" TargetMode="External"/><Relationship Id="rId5" Type="http://schemas.openxmlformats.org/officeDocument/2006/relationships/webSettings" Target="webSettings.xml"/><Relationship Id="rId15" Type="http://schemas.openxmlformats.org/officeDocument/2006/relationships/hyperlink" Target="https://www.myhealth.london.nhs.uk/system/files/Pan%20London%20Breast%20Patient%20Information%20Leaflet.pdf" TargetMode="External"/><Relationship Id="rId23" Type="http://schemas.openxmlformats.org/officeDocument/2006/relationships/theme" Target="theme/theme1.xml"/><Relationship Id="rId10" Type="http://schemas.openxmlformats.org/officeDocument/2006/relationships/hyperlink" Target="mailto:m.shelly@nhs.net" TargetMode="External"/><Relationship Id="rId19" Type="http://schemas.openxmlformats.org/officeDocument/2006/relationships/hyperlink" Target="mailto:secsu.tcstlondon@nhs.net" TargetMode="External"/><Relationship Id="rId4" Type="http://schemas.openxmlformats.org/officeDocument/2006/relationships/settings" Target="settings.xml"/><Relationship Id="rId9" Type="http://schemas.openxmlformats.org/officeDocument/2006/relationships/hyperlink" Target="mailto:secsu.tcstlondon@nhs.net" TargetMode="External"/><Relationship Id="rId14" Type="http://schemas.openxmlformats.org/officeDocument/2006/relationships/hyperlink" Target="https://www.myhealth.london.nhs.uk/healthy-london/cancer/pan-london-suspected-cancer-referrals/patient-leafle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Zara</dc:creator>
  <cp:lastModifiedBy>Gross Zara</cp:lastModifiedBy>
  <cp:revision>8</cp:revision>
  <dcterms:created xsi:type="dcterms:W3CDTF">2016-06-01T14:44:00Z</dcterms:created>
  <dcterms:modified xsi:type="dcterms:W3CDTF">2016-07-11T13:40:00Z</dcterms:modified>
</cp:coreProperties>
</file>