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76" w:rsidRPr="00237EE1" w:rsidRDefault="00460E76">
      <w:pPr>
        <w:rPr>
          <w:b/>
          <w:u w:val="single"/>
        </w:rPr>
      </w:pPr>
      <w:r w:rsidRPr="00237EE1">
        <w:rPr>
          <w:b/>
          <w:u w:val="single"/>
        </w:rPr>
        <w:t>City &amp; Hackney CCG</w:t>
      </w:r>
    </w:p>
    <w:p w:rsidR="00460E76" w:rsidRDefault="00460E76">
      <w:pPr>
        <w:rPr>
          <w:b/>
          <w:u w:val="single"/>
        </w:rPr>
      </w:pPr>
      <w:r w:rsidRPr="00237EE1">
        <w:rPr>
          <w:b/>
          <w:u w:val="single"/>
        </w:rPr>
        <w:t>Procurement of Blood Pressure Monitors</w:t>
      </w:r>
      <w:r w:rsidR="00237EE1" w:rsidRPr="00237EE1">
        <w:rPr>
          <w:b/>
          <w:u w:val="single"/>
        </w:rPr>
        <w:t xml:space="preserve"> for Home Use</w:t>
      </w:r>
      <w:r w:rsidRPr="00237EE1">
        <w:rPr>
          <w:b/>
          <w:u w:val="single"/>
        </w:rPr>
        <w:t xml:space="preserve"> </w:t>
      </w:r>
    </w:p>
    <w:p w:rsidR="00237EE1" w:rsidRPr="00237EE1" w:rsidRDefault="00237EE1" w:rsidP="00237EE1">
      <w:pPr>
        <w:rPr>
          <w:b/>
          <w:u w:val="single"/>
        </w:rPr>
      </w:pPr>
      <w:r w:rsidRPr="00237EE1">
        <w:rPr>
          <w:b/>
          <w:u w:val="single"/>
        </w:rPr>
        <w:t>Memorandum of Understanding</w:t>
      </w:r>
    </w:p>
    <w:p w:rsidR="00A256C4" w:rsidRDefault="00A256C4" w:rsidP="00A256C4">
      <w:pPr>
        <w:jc w:val="center"/>
        <w:rPr>
          <w:b/>
          <w:color w:val="FF0000"/>
          <w:u w:val="single"/>
        </w:rPr>
      </w:pPr>
    </w:p>
    <w:p w:rsidR="00A256C4" w:rsidRPr="00827829" w:rsidRDefault="00A256C4" w:rsidP="00827829">
      <w:pPr>
        <w:jc w:val="center"/>
        <w:rPr>
          <w:b/>
          <w:color w:val="FF0000"/>
          <w:u w:val="single"/>
        </w:rPr>
      </w:pPr>
      <w:r w:rsidRPr="00827829">
        <w:rPr>
          <w:b/>
          <w:color w:val="FF0000"/>
          <w:u w:val="single"/>
        </w:rPr>
        <w:t xml:space="preserve">Please sign and return to </w:t>
      </w:r>
      <w:r w:rsidR="00B754AA" w:rsidRPr="00B754AA">
        <w:rPr>
          <w:b/>
          <w:color w:val="FF0000"/>
          <w:u w:val="single"/>
        </w:rPr>
        <w:t>jake.chambers@nhs.net</w:t>
      </w:r>
    </w:p>
    <w:p w:rsidR="00827829" w:rsidRDefault="00827829" w:rsidP="00237EE1">
      <w:bookmarkStart w:id="0" w:name="_GoBack"/>
      <w:bookmarkEnd w:id="0"/>
    </w:p>
    <w:p w:rsidR="00827829" w:rsidRDefault="00237EE1" w:rsidP="00237EE1">
      <w:r>
        <w:t xml:space="preserve">City &amp; Hackney CCG has coordinated a central purchase of home </w:t>
      </w:r>
      <w:r w:rsidR="00F550D1">
        <w:t xml:space="preserve">use </w:t>
      </w:r>
      <w:r>
        <w:t xml:space="preserve">blood pressure monitors to support primary care with the remote monitoring of </w:t>
      </w:r>
      <w:r w:rsidR="00827829" w:rsidRPr="00827829">
        <w:t xml:space="preserve">high-risk patients with </w:t>
      </w:r>
      <w:proofErr w:type="gramStart"/>
      <w:r w:rsidR="00827829" w:rsidRPr="00827829">
        <w:t>long term</w:t>
      </w:r>
      <w:proofErr w:type="gramEnd"/>
      <w:r w:rsidR="00827829" w:rsidRPr="00827829">
        <w:t xml:space="preserve"> conditions while Covid-19 shielding measures are in place.</w:t>
      </w:r>
      <w:r w:rsidR="00827829">
        <w:t xml:space="preserve"> </w:t>
      </w:r>
    </w:p>
    <w:p w:rsidR="00125168" w:rsidRPr="00827829" w:rsidRDefault="00125168">
      <w:pPr>
        <w:rPr>
          <w:b/>
        </w:rPr>
      </w:pPr>
      <w:r>
        <w:t xml:space="preserve">Each practice will receive an allocation of </w:t>
      </w:r>
      <w:r w:rsidR="00A256C4">
        <w:t xml:space="preserve">BP monitors to </w:t>
      </w:r>
      <w:proofErr w:type="gramStart"/>
      <w:r w:rsidR="00A256C4">
        <w:t xml:space="preserve">be </w:t>
      </w:r>
      <w:r w:rsidR="00827829">
        <w:t>loaned</w:t>
      </w:r>
      <w:proofErr w:type="gramEnd"/>
      <w:r w:rsidR="00A256C4">
        <w:t xml:space="preserve"> to patients to </w:t>
      </w:r>
      <w:r w:rsidR="00827829">
        <w:t>allow home monitoring</w:t>
      </w:r>
      <w:r w:rsidR="00A256C4">
        <w:t xml:space="preserve">. </w:t>
      </w:r>
      <w:r w:rsidR="009A61A3" w:rsidRPr="00827829">
        <w:t>This</w:t>
      </w:r>
      <w:r w:rsidRPr="00827829">
        <w:t xml:space="preserve"> purchase</w:t>
      </w:r>
      <w:r w:rsidR="009A61A3" w:rsidRPr="00827829">
        <w:t xml:space="preserve"> offer is contingent upon signed acceptance of all conditions outlined below. </w:t>
      </w:r>
      <w:r w:rsidR="009A61A3" w:rsidRPr="00827829">
        <w:rPr>
          <w:b/>
        </w:rPr>
        <w:t xml:space="preserve">All </w:t>
      </w:r>
      <w:r w:rsidR="00460E76" w:rsidRPr="00827829">
        <w:rPr>
          <w:b/>
        </w:rPr>
        <w:t xml:space="preserve">City &amp; Hackney GP Practices must sign and return this MOU </w:t>
      </w:r>
      <w:r w:rsidR="009A61A3" w:rsidRPr="00827829">
        <w:rPr>
          <w:b/>
        </w:rPr>
        <w:t xml:space="preserve">on receipt of the </w:t>
      </w:r>
      <w:r w:rsidRPr="00827829">
        <w:rPr>
          <w:b/>
        </w:rPr>
        <w:t>equipment</w:t>
      </w:r>
      <w:r w:rsidR="00460E76" w:rsidRPr="00827829">
        <w:rPr>
          <w:b/>
        </w:rPr>
        <w:t>.</w:t>
      </w:r>
    </w:p>
    <w:p w:rsidR="00460E76" w:rsidRPr="009A61A3" w:rsidRDefault="00460E76">
      <w:pPr>
        <w:rPr>
          <w:b/>
        </w:rPr>
      </w:pPr>
      <w:r w:rsidRPr="009A61A3">
        <w:rPr>
          <w:b/>
        </w:rPr>
        <w:t xml:space="preserve"> </w:t>
      </w:r>
    </w:p>
    <w:p w:rsidR="00A27B91" w:rsidRDefault="0034663B" w:rsidP="00460E76">
      <w:pPr>
        <w:pStyle w:val="ListParagraph"/>
        <w:numPr>
          <w:ilvl w:val="0"/>
          <w:numId w:val="1"/>
        </w:numPr>
      </w:pPr>
      <w:r>
        <w:t>Practices a</w:t>
      </w:r>
      <w:r w:rsidR="009A61A3">
        <w:t xml:space="preserve">cknowledge </w:t>
      </w:r>
      <w:r>
        <w:t xml:space="preserve">receipt of the devices and that ownership of this equipment is now help by the practice; </w:t>
      </w:r>
    </w:p>
    <w:p w:rsidR="006307AA" w:rsidRDefault="00A27B91" w:rsidP="00460E76">
      <w:pPr>
        <w:pStyle w:val="ListParagraph"/>
        <w:numPr>
          <w:ilvl w:val="0"/>
          <w:numId w:val="1"/>
        </w:numPr>
      </w:pPr>
      <w:r>
        <w:t>Practices will</w:t>
      </w:r>
      <w:r w:rsidR="006307AA">
        <w:t xml:space="preserve"> keep a list of the equipment they receive (make/model, serial number) and should keep a log of</w:t>
      </w:r>
      <w:r w:rsidR="00237EE1">
        <w:t xml:space="preserve"> patients whom devices are loaned to</w:t>
      </w:r>
      <w:r w:rsidR="0034663B">
        <w:t>;</w:t>
      </w:r>
    </w:p>
    <w:p w:rsidR="00237EE1" w:rsidRDefault="00F550D1" w:rsidP="00460E76">
      <w:pPr>
        <w:pStyle w:val="ListParagraph"/>
        <w:numPr>
          <w:ilvl w:val="0"/>
          <w:numId w:val="1"/>
        </w:numPr>
      </w:pPr>
      <w:r>
        <w:t>Practices will d</w:t>
      </w:r>
      <w:r w:rsidR="00237EE1">
        <w:t xml:space="preserve">istribute </w:t>
      </w:r>
      <w:r>
        <w:t>the devices</w:t>
      </w:r>
      <w:r w:rsidR="00237EE1">
        <w:t xml:space="preserve"> in accordance with the guidance and pathway issued</w:t>
      </w:r>
      <w:r w:rsidR="0034663B">
        <w:t xml:space="preserve"> by CEG and the CCG</w:t>
      </w:r>
      <w:r>
        <w:t>;</w:t>
      </w:r>
      <w:r w:rsidR="00237EE1">
        <w:t xml:space="preserve"> </w:t>
      </w:r>
    </w:p>
    <w:p w:rsidR="00F550D1" w:rsidRDefault="00237EE1" w:rsidP="00F550D1">
      <w:pPr>
        <w:pStyle w:val="ListParagraph"/>
        <w:numPr>
          <w:ilvl w:val="0"/>
          <w:numId w:val="1"/>
        </w:numPr>
      </w:pPr>
      <w:r>
        <w:t>Practices w</w:t>
      </w:r>
      <w:r w:rsidR="00F550D1">
        <w:t>ill ensure equipment is thoroughly cleaned between return from one patient and redistribution to another patient;</w:t>
      </w:r>
    </w:p>
    <w:p w:rsidR="00237EE1" w:rsidRDefault="00F550D1" w:rsidP="00F550D1">
      <w:pPr>
        <w:pStyle w:val="ListParagraph"/>
        <w:numPr>
          <w:ilvl w:val="0"/>
          <w:numId w:val="1"/>
        </w:numPr>
      </w:pPr>
      <w:r>
        <w:t xml:space="preserve">Practices will complete any paper work to activate the warranty of the device with the manufacturer;  </w:t>
      </w:r>
    </w:p>
    <w:p w:rsidR="00460E76" w:rsidRDefault="00460E76" w:rsidP="00460E76">
      <w:pPr>
        <w:pStyle w:val="ListParagraph"/>
        <w:numPr>
          <w:ilvl w:val="0"/>
          <w:numId w:val="1"/>
        </w:numPr>
      </w:pPr>
      <w:r>
        <w:t xml:space="preserve">The CCG will accept no liability for any of the on-going costs following the initial </w:t>
      </w:r>
      <w:r w:rsidR="009A61A3">
        <w:t>purchase cost</w:t>
      </w:r>
      <w:r>
        <w:t xml:space="preserve"> of the devices. </w:t>
      </w:r>
    </w:p>
    <w:p w:rsidR="003357C1" w:rsidRDefault="003357C1" w:rsidP="003357C1"/>
    <w:p w:rsidR="00460E76" w:rsidRDefault="003357C1" w:rsidP="003357C1">
      <w:r>
        <w:t>This agreement confirms that</w:t>
      </w:r>
      <w:r w:rsidR="009A61A3">
        <w:t>…………………………………………………………………………</w:t>
      </w:r>
      <w:proofErr w:type="gramStart"/>
      <w:r w:rsidR="009A61A3">
        <w:t>…(</w:t>
      </w:r>
      <w:proofErr w:type="gramEnd"/>
      <w:r w:rsidR="009A61A3" w:rsidRPr="009A61A3">
        <w:rPr>
          <w:i/>
        </w:rPr>
        <w:t>insert practice name</w:t>
      </w:r>
      <w:r w:rsidR="009A61A3">
        <w:t>) has received delivery of …………………………..(</w:t>
      </w:r>
      <w:r w:rsidR="009A61A3" w:rsidRPr="009A61A3">
        <w:rPr>
          <w:i/>
        </w:rPr>
        <w:t>insert number of devices received</w:t>
      </w:r>
      <w:r w:rsidR="009A61A3">
        <w:t xml:space="preserve">) BP monitoring devices, and agrees to use them in line with conditions outlined above. </w:t>
      </w:r>
    </w:p>
    <w:p w:rsidR="003357C1" w:rsidRDefault="003357C1" w:rsidP="00335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3357C1" w:rsidTr="009A61A3">
        <w:tc>
          <w:tcPr>
            <w:tcW w:w="3823" w:type="dxa"/>
          </w:tcPr>
          <w:p w:rsidR="003357C1" w:rsidRPr="003357C1" w:rsidRDefault="003357C1" w:rsidP="003357C1">
            <w:pPr>
              <w:rPr>
                <w:b/>
              </w:rPr>
            </w:pPr>
            <w:r w:rsidRPr="003357C1">
              <w:rPr>
                <w:b/>
              </w:rPr>
              <w:t>Authorised Practice Signatory (name and position):</w:t>
            </w:r>
          </w:p>
        </w:tc>
        <w:tc>
          <w:tcPr>
            <w:tcW w:w="5193" w:type="dxa"/>
          </w:tcPr>
          <w:p w:rsidR="003357C1" w:rsidRDefault="003357C1" w:rsidP="003357C1"/>
        </w:tc>
      </w:tr>
      <w:tr w:rsidR="003357C1" w:rsidTr="009A61A3">
        <w:tc>
          <w:tcPr>
            <w:tcW w:w="3823" w:type="dxa"/>
          </w:tcPr>
          <w:p w:rsidR="003357C1" w:rsidRPr="003357C1" w:rsidRDefault="003357C1" w:rsidP="003357C1">
            <w:pPr>
              <w:rPr>
                <w:b/>
              </w:rPr>
            </w:pPr>
            <w:r w:rsidRPr="003357C1">
              <w:rPr>
                <w:b/>
              </w:rPr>
              <w:t>Signed:</w:t>
            </w:r>
          </w:p>
        </w:tc>
        <w:tc>
          <w:tcPr>
            <w:tcW w:w="5193" w:type="dxa"/>
          </w:tcPr>
          <w:p w:rsidR="003357C1" w:rsidRDefault="003357C1" w:rsidP="003357C1"/>
        </w:tc>
      </w:tr>
      <w:tr w:rsidR="003357C1" w:rsidTr="009A61A3">
        <w:tc>
          <w:tcPr>
            <w:tcW w:w="3823" w:type="dxa"/>
          </w:tcPr>
          <w:p w:rsidR="003357C1" w:rsidRPr="003357C1" w:rsidRDefault="003357C1" w:rsidP="003357C1">
            <w:pPr>
              <w:rPr>
                <w:b/>
              </w:rPr>
            </w:pPr>
            <w:r w:rsidRPr="003357C1">
              <w:rPr>
                <w:b/>
              </w:rPr>
              <w:t>Date:</w:t>
            </w:r>
          </w:p>
        </w:tc>
        <w:tc>
          <w:tcPr>
            <w:tcW w:w="5193" w:type="dxa"/>
          </w:tcPr>
          <w:p w:rsidR="003357C1" w:rsidRDefault="003357C1" w:rsidP="003357C1"/>
        </w:tc>
      </w:tr>
    </w:tbl>
    <w:p w:rsidR="003357C1" w:rsidRDefault="003357C1" w:rsidP="003357C1"/>
    <w:p w:rsidR="00A256C4" w:rsidRDefault="00A256C4" w:rsidP="003357C1"/>
    <w:sectPr w:rsidR="00A256C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E1" w:rsidRDefault="00237EE1" w:rsidP="00237EE1">
      <w:pPr>
        <w:spacing w:after="0" w:line="240" w:lineRule="auto"/>
      </w:pPr>
      <w:r>
        <w:separator/>
      </w:r>
    </w:p>
  </w:endnote>
  <w:endnote w:type="continuationSeparator" w:id="0">
    <w:p w:rsidR="00237EE1" w:rsidRDefault="00237EE1" w:rsidP="0023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9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7C1" w:rsidRDefault="003357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7C1" w:rsidRDefault="00335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E1" w:rsidRDefault="00237EE1" w:rsidP="00237EE1">
      <w:pPr>
        <w:spacing w:after="0" w:line="240" w:lineRule="auto"/>
      </w:pPr>
      <w:r>
        <w:separator/>
      </w:r>
    </w:p>
  </w:footnote>
  <w:footnote w:type="continuationSeparator" w:id="0">
    <w:p w:rsidR="00237EE1" w:rsidRDefault="00237EE1" w:rsidP="0023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E1" w:rsidRDefault="00237EE1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4DE62D8D" wp14:editId="126E52A4">
          <wp:extent cx="1470980" cy="659094"/>
          <wp:effectExtent l="0" t="0" r="0" b="8255"/>
          <wp:docPr id="7" name="Picture 5" descr="C:\Users\Benjamin\Downloads\CCG 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Benjamin\Downloads\CCG NH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80" cy="6590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37EE1" w:rsidRDefault="00237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15D76"/>
    <w:multiLevelType w:val="hybridMultilevel"/>
    <w:tmpl w:val="A442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76"/>
    <w:rsid w:val="00125168"/>
    <w:rsid w:val="00237EE1"/>
    <w:rsid w:val="003357C1"/>
    <w:rsid w:val="0034663B"/>
    <w:rsid w:val="00460E76"/>
    <w:rsid w:val="0053583F"/>
    <w:rsid w:val="006307AA"/>
    <w:rsid w:val="00827829"/>
    <w:rsid w:val="009A61A3"/>
    <w:rsid w:val="00A256C4"/>
    <w:rsid w:val="00A27B91"/>
    <w:rsid w:val="00B754AA"/>
    <w:rsid w:val="00E231D2"/>
    <w:rsid w:val="00F306F8"/>
    <w:rsid w:val="00F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B7559-047E-4620-AE6D-FDD91EA8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E1"/>
  </w:style>
  <w:style w:type="paragraph" w:styleId="Footer">
    <w:name w:val="footer"/>
    <w:basedOn w:val="Normal"/>
    <w:link w:val="FooterChar"/>
    <w:uiPriority w:val="99"/>
    <w:unhideWhenUsed/>
    <w:rsid w:val="0023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E1"/>
  </w:style>
  <w:style w:type="table" w:styleId="TableGrid">
    <w:name w:val="Table Grid"/>
    <w:basedOn w:val="TableNormal"/>
    <w:uiPriority w:val="39"/>
    <w:rsid w:val="0033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SuttonTeague, Laurie - Contract Support Analyst</dc:creator>
  <cp:keywords/>
  <dc:description/>
  <cp:lastModifiedBy>SuttonTeague, Laurie - Contract Support Analyst</cp:lastModifiedBy>
  <cp:revision>4</cp:revision>
  <dcterms:created xsi:type="dcterms:W3CDTF">2020-04-28T06:07:00Z</dcterms:created>
  <dcterms:modified xsi:type="dcterms:W3CDTF">2020-04-28T09:31:00Z</dcterms:modified>
</cp:coreProperties>
</file>